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1C6613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1C6613">
        <w:t>Вода питьевая, негазированная в бутылях объемом</w:t>
      </w:r>
      <w:bookmarkStart w:id="0" w:name="_GoBack"/>
      <w:bookmarkEnd w:id="0"/>
      <w:r w:rsidR="001C6613">
        <w:t xml:space="preserve"> 19 литров, у </w:t>
      </w:r>
      <w:r>
        <w:t>ТОО «</w:t>
      </w:r>
      <w:r w:rsidR="001C6613">
        <w:t>Кристалл 2010</w:t>
      </w:r>
      <w:r>
        <w:t xml:space="preserve">», на общую сумму  </w:t>
      </w:r>
      <w:r w:rsidR="001C6613">
        <w:t>84 000,00</w:t>
      </w:r>
      <w:r w:rsidR="004435A8">
        <w:t xml:space="preserve"> </w:t>
      </w:r>
      <w:r w:rsidR="001C6613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69FB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613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2016-06-20T11:05:00Z</dcterms:created>
  <dcterms:modified xsi:type="dcterms:W3CDTF">2016-06-21T06:16:00Z</dcterms:modified>
</cp:coreProperties>
</file>