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9A5D83">
        <w:t xml:space="preserve">Услуги по оценке имущества центрального аппарата, у </w:t>
      </w:r>
      <w:r>
        <w:t>ТОО «</w:t>
      </w:r>
      <w:r w:rsidR="009A5D83">
        <w:t>Независимая оценка «Капитал</w:t>
      </w:r>
      <w:r>
        <w:t xml:space="preserve">», на общую сумму  </w:t>
      </w:r>
      <w:r w:rsidR="009A5D83">
        <w:t xml:space="preserve">68 000,00 </w:t>
      </w:r>
      <w:r w:rsidR="004435A8">
        <w:t xml:space="preserve"> </w:t>
      </w:r>
      <w:r>
        <w:t xml:space="preserve">тенге </w:t>
      </w:r>
      <w:r w:rsidR="009A5D83">
        <w:t>без учета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5D83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2016-06-23T03:37:00Z</dcterms:created>
  <dcterms:modified xsi:type="dcterms:W3CDTF">2016-06-23T03:37:00Z</dcterms:modified>
</cp:coreProperties>
</file>